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401.03: Nepotism</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More than one family member may be an employee of the school district.  It is within the discretion of the superintendent to allow one family member employed by the school district to supervise another family member employed by the school district</w:t>
      </w:r>
      <w:r w:rsidDel="00000000" w:rsidR="00000000" w:rsidRPr="00000000">
        <w:rPr>
          <w:rFonts w:ascii="Lato" w:cs="Lato" w:eastAsia="Lato" w:hAnsi="Lato"/>
          <w:i w:val="1"/>
          <w:rtl w:val="0"/>
        </w:rPr>
        <w:t xml:space="preserve"> </w:t>
      </w:r>
      <w:r w:rsidDel="00000000" w:rsidR="00000000" w:rsidRPr="00000000">
        <w:rPr>
          <w:rFonts w:ascii="Lato" w:cs="Lato" w:eastAsia="Lato" w:hAnsi="Lato"/>
          <w:i w:val="1"/>
          <w:rtl w:val="0"/>
        </w:rPr>
        <w:t xml:space="preserve">[subject to the approval of the board].</w:t>
      </w:r>
      <w:r w:rsidDel="00000000" w:rsidR="00000000" w:rsidRPr="00000000">
        <w:rPr>
          <w:rFonts w:ascii="Lato" w:cs="Lato" w:eastAsia="Lato" w:hAnsi="Lato"/>
          <w:rtl w:val="0"/>
        </w:rPr>
        <w:br w:type="textWrapping"/>
        <w:br w:type="textWrapping"/>
        <w:t xml:space="preserve">The employment of more than one individual in a family is on the basis of their qualifications, credentials and records.</w:t>
        <w:br w:type="textWrapping"/>
        <w:t xml:space="preserve">  </w:t>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Iowa Code §§ 20; 71; 277.27; 279.8 (2013).</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277.27</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8">
              <w:r w:rsidDel="00000000" w:rsidR="00000000" w:rsidRPr="00000000">
                <w:rPr>
                  <w:rFonts w:ascii="Lato" w:cs="Lato" w:eastAsia="Lato" w:hAnsi="Lato"/>
                  <w:color w:val="0563c1"/>
                  <w:u w:val="single"/>
                  <w:rtl w:val="0"/>
                </w:rPr>
                <w:t xml:space="preserve">School Elections - Qualifications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9">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71</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0">
              <w:r w:rsidDel="00000000" w:rsidR="00000000" w:rsidRPr="00000000">
                <w:rPr>
                  <w:rFonts w:ascii="Lato" w:cs="Lato" w:eastAsia="Lato" w:hAnsi="Lato"/>
                  <w:color w:val="0563c1"/>
                  <w:u w:val="single"/>
                  <w:rtl w:val="0"/>
                </w:rPr>
                <w:t xml:space="preserve">Nepotism</w:t>
              </w:r>
            </w:hyperlink>
            <w:r w:rsidDel="00000000" w:rsidR="00000000" w:rsidRPr="00000000">
              <w:rPr>
                <w:rtl w:val="0"/>
              </w:rPr>
            </w:r>
          </w:p>
        </w:tc>
      </w:tr>
    </w:tbl>
    <w:p w:rsidR="00000000" w:rsidDel="00000000" w:rsidP="00000000" w:rsidRDefault="00000000" w:rsidRPr="00000000" w14:paraId="00000017">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203</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1">
              <w:r w:rsidDel="00000000" w:rsidR="00000000" w:rsidRPr="00000000">
                <w:rPr>
                  <w:rFonts w:ascii="Lato" w:cs="Lato" w:eastAsia="Lato" w:hAnsi="Lato"/>
                  <w:color w:val="0563c1"/>
                  <w:u w:val="single"/>
                  <w:rtl w:val="0"/>
                </w:rPr>
                <w:t xml:space="preserve">Board of Directors' Conflict of Interest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405.02</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2">
              <w:r w:rsidDel="00000000" w:rsidR="00000000" w:rsidRPr="00000000">
                <w:rPr>
                  <w:rFonts w:ascii="Lato" w:cs="Lato" w:eastAsia="Lato" w:hAnsi="Lato"/>
                  <w:color w:val="0563c1"/>
                  <w:u w:val="single"/>
                  <w:rtl w:val="0"/>
                </w:rPr>
                <w:t xml:space="preserve">Licensed Employee Qualifications, Recruitment, Selection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411.02</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3">
              <w:r w:rsidDel="00000000" w:rsidR="00000000" w:rsidRPr="00000000">
                <w:rPr>
                  <w:rFonts w:ascii="Lato" w:cs="Lato" w:eastAsia="Lato" w:hAnsi="Lato"/>
                  <w:color w:val="0563c1"/>
                  <w:u w:val="single"/>
                  <w:rtl w:val="0"/>
                </w:rPr>
                <w:t xml:space="preserve">Classified Employee Qualifications, Recruitment, Selection</w:t>
              </w:r>
            </w:hyperlink>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NpIfJXCNcZEL2dbu7lbYCQ==" TargetMode="External"/><Relationship Id="rId10" Type="http://schemas.openxmlformats.org/officeDocument/2006/relationships/hyperlink" Target="https://www.legis.iowa.gov/docs/code/71.pdf" TargetMode="External"/><Relationship Id="rId13" Type="http://schemas.openxmlformats.org/officeDocument/2006/relationships/hyperlink" Target="https://simbli.eboardsolutions.com/Policy/ViewPolicy.aspx?S=36031104&amp;revid=VQQRgmkQt1H2uzbGDqXofQ==" TargetMode="External"/><Relationship Id="rId12" Type="http://schemas.openxmlformats.org/officeDocument/2006/relationships/hyperlink" Target="https://simbli.eboardsolutions.com/Policy/ViewPolicy.aspx?S=36031104&amp;revid=9jTa5bgpP4plusjNeDXPIHOC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77.2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nELCrkswFz2UFNzMDXQYY4gBw==">CgMxLjAyCGguZ2pkZ3hzOAByITF1WVNwbC1Xek5WMWtvTWZKenJDaGNDLTRPWDlkNUwyVA==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2023-12-13T16:41:00Z</dcterms:created>
  <dc:creator>Linda Heisdorffer</dc:creator>
</cp:coreProperties>
</file>